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19A" w:rsidRDefault="002E519A" w:rsidP="002E519A">
      <w:pPr>
        <w:spacing w:line="360" w:lineRule="auto"/>
        <w:jc w:val="center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Style w:val="fontstyle01"/>
        </w:rPr>
        <w:t>CONCLUSION GENERALE</w:t>
      </w:r>
    </w:p>
    <w:p w:rsidR="007F238E" w:rsidRPr="00FC0294" w:rsidRDefault="007F238E" w:rsidP="002E519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C0294">
        <w:rPr>
          <w:rFonts w:asciiTheme="majorBidi" w:hAnsiTheme="majorBidi" w:cstheme="majorBidi"/>
          <w:sz w:val="24"/>
          <w:szCs w:val="24"/>
          <w:lang w:bidi="ar-DZ"/>
        </w:rPr>
        <w:t>Depuis la venue de l'informatique, l'ensemble des données stockées sous forme numérique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ne cesse de croître de plus en plus rapidement et partout dans le monde. Le développement de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l'internet et de supports de stockage a facilité l'archivage de grandes quantités d'information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(contenant de larges corpus textuels et des encyclopédies numérisées), cela rend difficile,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voire impossible son exploration et son analyse.</w:t>
      </w:r>
    </w:p>
    <w:p w:rsidR="007F238E" w:rsidRPr="00FC0294" w:rsidRDefault="007F238E" w:rsidP="002E519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C0294">
        <w:rPr>
          <w:rFonts w:asciiTheme="majorBidi" w:hAnsiTheme="majorBidi" w:cstheme="majorBidi"/>
          <w:sz w:val="24"/>
          <w:szCs w:val="24"/>
          <w:lang w:bidi="ar-DZ"/>
        </w:rPr>
        <w:t>Le rôle principal de la recherche d'information (RI) est de trouver les documents qui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satisfont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les besoins d'un utilisateur (exprimés sous forme d'une requête) en termes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d'informations. Afin d’atteindre cet objectif, une comparaison entre les mots contenus dans la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requête et ceux représentant le contenu de chaque document doit être faite.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Le défi principal soulevé en recherche d'information est le traitement morphologique qui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vise à déterminer une forme appropriée d'index aux mots. Dans ce contexte, la problématique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de lemmatisation des mots arabes a fait l'objet d'étude pour plusieurs travaux sur la recherche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d'information arabe. Dans ces études, on distingue trois approches majeures. Une première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approche utilise les racines trigrammes pour indexer les mots arabes. Une deuxième approche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de lemmatisation indexe un mot arabe par plusieurs de ses n-grammes possibles. La dernière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approche, inspirée par le processus de lemmatisation de l'anglais, exerce une troncature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assouplie sur les mots arabes.</w:t>
      </w:r>
    </w:p>
    <w:p w:rsidR="009161CC" w:rsidRPr="00FC0294" w:rsidRDefault="007F238E" w:rsidP="002E519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FC0294">
        <w:rPr>
          <w:rFonts w:asciiTheme="majorBidi" w:hAnsiTheme="majorBidi" w:cstheme="majorBidi"/>
          <w:sz w:val="24"/>
          <w:szCs w:val="24"/>
          <w:lang w:bidi="ar-DZ"/>
        </w:rPr>
        <w:t>Ainsi un SRI pour les textes en arabe doit prendre en considération ses caractéristiques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singulières et proposer des outils et des techniques automatiques afin de permettre son</w:t>
      </w:r>
      <w:r w:rsidR="00FC0294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traitement informatique.</w:t>
      </w:r>
    </w:p>
    <w:p w:rsidR="00FC0294" w:rsidRPr="00FC0294" w:rsidRDefault="00FC0294" w:rsidP="002E519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C0294">
        <w:rPr>
          <w:rFonts w:asciiTheme="majorBidi" w:hAnsiTheme="majorBidi" w:cstheme="majorBidi"/>
          <w:sz w:val="24"/>
          <w:szCs w:val="24"/>
          <w:lang w:bidi="ar-DZ"/>
        </w:rPr>
        <w:t>Notre mémoire s’inscrit dans le cadre de recherche d’information sémantique dans les bases de données textuelles arabes telles que celles des coranique,</w:t>
      </w:r>
    </w:p>
    <w:p w:rsidR="00FC0294" w:rsidRPr="00FC0294" w:rsidRDefault="00FC0294" w:rsidP="002E519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C0294">
        <w:rPr>
          <w:rFonts w:asciiTheme="majorBidi" w:hAnsiTheme="majorBidi" w:cstheme="majorBidi"/>
          <w:sz w:val="24"/>
          <w:szCs w:val="24"/>
          <w:lang w:bidi="ar-DZ"/>
        </w:rPr>
        <w:t>Cette langue est riche morphologiquement mais qui présente des nombreux défis pour des domaines divers tels que la recherche d’informations et le traitement automatique du langage naturel.</w:t>
      </w:r>
    </w:p>
    <w:p w:rsidR="00FC0294" w:rsidRPr="00FC0294" w:rsidRDefault="00FC0294" w:rsidP="002E519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C0294">
        <w:rPr>
          <w:rFonts w:asciiTheme="majorBidi" w:hAnsiTheme="majorBidi" w:cstheme="majorBidi"/>
          <w:sz w:val="24"/>
          <w:szCs w:val="24"/>
          <w:lang w:bidi="ar-DZ"/>
        </w:rPr>
        <w:t>L’objectif de notre travail a été d’une part, d’intégrer les ontologies (</w:t>
      </w:r>
      <w:proofErr w:type="spellStart"/>
      <w:r w:rsidRPr="00FC0294">
        <w:rPr>
          <w:rFonts w:asciiTheme="majorBidi" w:hAnsiTheme="majorBidi" w:cstheme="majorBidi"/>
          <w:sz w:val="24"/>
          <w:szCs w:val="24"/>
          <w:lang w:bidi="ar-DZ"/>
        </w:rPr>
        <w:t>Wordnet</w:t>
      </w:r>
      <w:proofErr w:type="spellEnd"/>
      <w:r w:rsidRPr="00FC0294">
        <w:rPr>
          <w:rFonts w:asciiTheme="majorBidi" w:hAnsiTheme="majorBidi" w:cstheme="majorBidi"/>
          <w:sz w:val="24"/>
          <w:szCs w:val="24"/>
          <w:lang w:bidi="ar-DZ"/>
        </w:rPr>
        <w:t xml:space="preserve"> Arabe) dans un système de recherche d’information, afin de passer d’une re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présentation par sac des mots à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une représentation par des concepts, et d’autre part pour permettre une localisation facilitée des documents pertinents.</w:t>
      </w:r>
    </w:p>
    <w:p w:rsidR="00FC0294" w:rsidRPr="00FC0294" w:rsidRDefault="00FC0294" w:rsidP="002E519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FC0294">
        <w:rPr>
          <w:rFonts w:asciiTheme="majorBidi" w:hAnsiTheme="majorBidi" w:cstheme="majorBidi"/>
          <w:sz w:val="24"/>
          <w:szCs w:val="24"/>
          <w:lang w:bidi="ar-DZ"/>
        </w:rPr>
        <w:lastRenderedPageBreak/>
        <w:t>Malgré toutes les difficultés qu’on les a rencontrées telle que : le manque des travaux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concerne la recherche sémantique des textes arabes et spécialement la recherche des coranique et les outils spécialisés, la non suffisance du temps, aussi la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difficulté liée au traitement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automatique de la langue Arabe. Mais, nous pensons qu’on a quand même pu relever le défi.</w:t>
      </w:r>
    </w:p>
    <w:p w:rsidR="00FC0294" w:rsidRPr="00FC0294" w:rsidRDefault="00FC0294" w:rsidP="002E519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FC0294">
        <w:rPr>
          <w:rFonts w:asciiTheme="majorBidi" w:hAnsiTheme="majorBidi" w:cstheme="majorBidi"/>
          <w:sz w:val="24"/>
          <w:szCs w:val="24"/>
          <w:lang w:bidi="ar-DZ"/>
        </w:rPr>
        <w:t>Nous pouvons dire que nous avons réussi à implémenter un système de recherche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d’information dans la langue arabe en particulier dans les coranique utile et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efficace basé sur trois grands axes : l’indexation, la recherche d’information et l’ontologie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AWN que nous avons intégrée dans le nôtre système et qui permet d’améliorer les résultats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obtenus par notre SRI.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Pour conclure, ce travail peut être amélioré au future par l’ajout d’une méthode de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classification, puisqu’elle permet d’organiser les documents par catégories et ainsi elle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permet d’accélérer, cibler et améliorer la recherche d’information dans les documents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coraniques ce qui va permettre de d’établir des liens entre les différentes branches de la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 xml:space="preserve">culture islamique comme le Coran, </w:t>
      </w:r>
      <w:proofErr w:type="spellStart"/>
      <w:r w:rsidRPr="00FC0294">
        <w:rPr>
          <w:rFonts w:asciiTheme="majorBidi" w:hAnsiTheme="majorBidi" w:cstheme="majorBidi"/>
          <w:sz w:val="24"/>
          <w:szCs w:val="24"/>
          <w:lang w:bidi="ar-DZ"/>
        </w:rPr>
        <w:t>l’Hadith</w:t>
      </w:r>
      <w:proofErr w:type="spellEnd"/>
      <w:r w:rsidRPr="00FC0294">
        <w:rPr>
          <w:rFonts w:asciiTheme="majorBidi" w:hAnsiTheme="majorBidi" w:cstheme="majorBidi"/>
          <w:sz w:val="24"/>
          <w:szCs w:val="24"/>
          <w:lang w:bidi="ar-DZ"/>
        </w:rPr>
        <w:t>, la Jurisprudence et les sciences de la langue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Pr="00FC0294">
        <w:rPr>
          <w:rFonts w:asciiTheme="majorBidi" w:hAnsiTheme="majorBidi" w:cstheme="majorBidi"/>
          <w:sz w:val="24"/>
          <w:szCs w:val="24"/>
          <w:lang w:bidi="ar-DZ"/>
        </w:rPr>
        <w:t>arabe.</w:t>
      </w:r>
      <w:bookmarkStart w:id="0" w:name="_GoBack"/>
      <w:bookmarkEnd w:id="0"/>
    </w:p>
    <w:sectPr w:rsidR="00FC0294" w:rsidRPr="00FC0294" w:rsidSect="002E519A">
      <w:headerReference w:type="default" r:id="rId6"/>
      <w:footerReference w:type="default" r:id="rId7"/>
      <w:pgSz w:w="11906" w:h="16838"/>
      <w:pgMar w:top="1418" w:right="1134" w:bottom="1418" w:left="1701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5AF" w:rsidRDefault="00B745AF" w:rsidP="00FC0294">
      <w:pPr>
        <w:spacing w:after="0" w:line="240" w:lineRule="auto"/>
      </w:pPr>
      <w:r>
        <w:separator/>
      </w:r>
    </w:p>
  </w:endnote>
  <w:endnote w:type="continuationSeparator" w:id="0">
    <w:p w:rsidR="00B745AF" w:rsidRDefault="00B745AF" w:rsidP="00FC0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3634731"/>
      <w:docPartObj>
        <w:docPartGallery w:val="Page Numbers (Bottom of Page)"/>
        <w:docPartUnique/>
      </w:docPartObj>
    </w:sdtPr>
    <w:sdtContent>
      <w:p w:rsidR="002E519A" w:rsidRDefault="002E519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58</w:t>
        </w:r>
        <w:r>
          <w:fldChar w:fldCharType="end"/>
        </w:r>
      </w:p>
    </w:sdtContent>
  </w:sdt>
  <w:p w:rsidR="002E519A" w:rsidRDefault="002E519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5AF" w:rsidRDefault="00B745AF" w:rsidP="00FC0294">
      <w:pPr>
        <w:spacing w:after="0" w:line="240" w:lineRule="auto"/>
      </w:pPr>
      <w:r>
        <w:separator/>
      </w:r>
    </w:p>
  </w:footnote>
  <w:footnote w:type="continuationSeparator" w:id="0">
    <w:p w:rsidR="00B745AF" w:rsidRDefault="00B745AF" w:rsidP="00FC0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294" w:rsidRPr="00E86A11" w:rsidRDefault="00FC0294" w:rsidP="00FC0294">
    <w:pPr>
      <w:autoSpaceDE w:val="0"/>
      <w:autoSpaceDN w:val="0"/>
      <w:adjustRightInd w:val="0"/>
      <w:spacing w:after="0" w:line="360" w:lineRule="auto"/>
      <w:jc w:val="center"/>
      <w:rPr>
        <w:rFonts w:asciiTheme="majorBidi" w:hAnsiTheme="majorBidi" w:cstheme="majorBidi"/>
      </w:rPr>
    </w:pPr>
    <w:r w:rsidRPr="00E86A11">
      <w:rPr>
        <w:rFonts w:asciiTheme="majorBidi" w:hAnsiTheme="majorBidi" w:cstheme="majorBidi"/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D1AC5C" wp14:editId="02CDFFB8">
              <wp:simplePos x="0" y="0"/>
              <wp:positionH relativeFrom="column">
                <wp:posOffset>-53340</wp:posOffset>
              </wp:positionH>
              <wp:positionV relativeFrom="paragraph">
                <wp:posOffset>215265</wp:posOffset>
              </wp:positionV>
              <wp:extent cx="5819775" cy="0"/>
              <wp:effectExtent l="13335" t="5715" r="5715" b="13335"/>
              <wp:wrapNone/>
              <wp:docPr id="1" name="Connecteur droit avec flèch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197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D783EE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1" o:spid="_x0000_s1026" type="#_x0000_t32" style="position:absolute;margin-left:-4.2pt;margin-top:16.95pt;width:45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"/>
          </w:pict>
        </mc:Fallback>
      </mc:AlternateContent>
    </w:r>
    <w:r>
      <w:rPr>
        <w:rFonts w:asciiTheme="majorBidi" w:hAnsiTheme="majorBidi" w:cstheme="majorBidi"/>
      </w:rPr>
      <w:t>Conclusion général</w:t>
    </w:r>
  </w:p>
  <w:p w:rsidR="00FC0294" w:rsidRDefault="00FC029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1D1"/>
    <w:rsid w:val="002E519A"/>
    <w:rsid w:val="007F238E"/>
    <w:rsid w:val="009161CC"/>
    <w:rsid w:val="00A441D1"/>
    <w:rsid w:val="00B745AF"/>
    <w:rsid w:val="00D77EEF"/>
    <w:rsid w:val="00FC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C1429"/>
  <w15:chartTrackingRefBased/>
  <w15:docId w15:val="{EB1C5F2C-C1F3-48B5-9B7C-F2C759A54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C02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C0294"/>
  </w:style>
  <w:style w:type="paragraph" w:styleId="Pieddepage">
    <w:name w:val="footer"/>
    <w:basedOn w:val="Normal"/>
    <w:link w:val="PieddepageCar"/>
    <w:uiPriority w:val="99"/>
    <w:unhideWhenUsed/>
    <w:rsid w:val="00FC02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0294"/>
  </w:style>
  <w:style w:type="character" w:customStyle="1" w:styleId="fontstyle01">
    <w:name w:val="fontstyle01"/>
    <w:basedOn w:val="Policepardfaut"/>
    <w:rsid w:val="002E519A"/>
    <w:rPr>
      <w:rFonts w:ascii="Times New Roman" w:hAnsi="Times New Roman" w:cs="Times New Roman" w:hint="default"/>
      <w:b/>
      <w:bCs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535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3</cp:revision>
  <dcterms:created xsi:type="dcterms:W3CDTF">2018-06-13T01:38:00Z</dcterms:created>
  <dcterms:modified xsi:type="dcterms:W3CDTF">2018-06-13T03:41:00Z</dcterms:modified>
</cp:coreProperties>
</file>